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8" w:lineRule="auto"/>
        <w:rPr>
          <w:rFonts w:ascii="Arial"/>
          <w:sz w:val="21"/>
        </w:rPr>
      </w:pPr>
    </w:p>
    <w:p>
      <w:pPr>
        <w:spacing w:before="74" w:line="222" w:lineRule="auto"/>
        <w:jc w:val="center"/>
        <w:rPr>
          <w:rFonts w:ascii="Times New Roman" w:hAnsi="Times New Roman" w:eastAsia="Times New Roman" w:cs="Times New Roman"/>
          <w:sz w:val="23"/>
          <w:szCs w:val="23"/>
        </w:rPr>
      </w:pP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突泉县太平九龙废弃矿山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(太平乡治理区)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工程量汇总表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  </w:t>
      </w:r>
      <w:r>
        <w:rPr>
          <w:rFonts w:ascii="楷体" w:hAnsi="楷体" w:eastAsia="楷体" w:cs="楷体"/>
          <w:spacing w:val="8"/>
          <w:sz w:val="23"/>
          <w:szCs w:val="23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表</w:t>
      </w:r>
      <w:r>
        <w:rPr>
          <w:rFonts w:ascii="楷体" w:hAnsi="楷体" w:eastAsia="楷体" w:cs="楷体"/>
          <w:spacing w:val="8"/>
          <w:sz w:val="23"/>
          <w:szCs w:val="2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8"/>
          <w:sz w:val="23"/>
          <w:szCs w:val="23"/>
        </w:rPr>
        <w:t>2-1</w:t>
      </w:r>
      <w:r>
        <w:rPr>
          <w:rFonts w:ascii="Times New Roman" w:hAnsi="Times New Roman" w:eastAsia="Times New Roman" w:cs="Times New Roman"/>
          <w:b/>
          <w:bCs/>
          <w:spacing w:val="5"/>
          <w:sz w:val="23"/>
          <w:szCs w:val="23"/>
        </w:rPr>
        <w:t>0</w:t>
      </w:r>
    </w:p>
    <w:tbl>
      <w:tblPr>
        <w:tblStyle w:val="4"/>
        <w:tblW w:w="956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1"/>
        <w:gridCol w:w="2082"/>
        <w:gridCol w:w="649"/>
        <w:gridCol w:w="922"/>
        <w:gridCol w:w="769"/>
        <w:gridCol w:w="769"/>
        <w:gridCol w:w="31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1251" w:type="dxa"/>
            <w:vAlign w:val="top"/>
          </w:tcPr>
          <w:p>
            <w:pPr>
              <w:jc w:val="center"/>
            </w:pPr>
            <w:r>
              <w:t>治理区编号</w:t>
            </w:r>
          </w:p>
        </w:tc>
        <w:tc>
          <w:tcPr>
            <w:tcW w:w="2082" w:type="dxa"/>
            <w:vAlign w:val="top"/>
          </w:tcPr>
          <w:p>
            <w:pPr>
              <w:jc w:val="center"/>
            </w:pPr>
            <w:r>
              <w:t>工程措施</w:t>
            </w:r>
          </w:p>
        </w:tc>
        <w:tc>
          <w:tcPr>
            <w:tcW w:w="649" w:type="dxa"/>
            <w:vAlign w:val="top"/>
          </w:tcPr>
          <w:p>
            <w:pPr>
              <w:jc w:val="center"/>
            </w:pPr>
            <w:r>
              <w:t>单位</w:t>
            </w:r>
          </w:p>
        </w:tc>
        <w:tc>
          <w:tcPr>
            <w:tcW w:w="922" w:type="dxa"/>
            <w:vAlign w:val="top"/>
          </w:tcPr>
          <w:p>
            <w:pPr>
              <w:jc w:val="center"/>
            </w:pPr>
            <w:r>
              <w:t>工程量</w:t>
            </w:r>
          </w:p>
        </w:tc>
        <w:tc>
          <w:tcPr>
            <w:tcW w:w="769" w:type="dxa"/>
            <w:vAlign w:val="top"/>
          </w:tcPr>
          <w:p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单价</w:t>
            </w:r>
          </w:p>
        </w:tc>
        <w:tc>
          <w:tcPr>
            <w:tcW w:w="769" w:type="dxa"/>
            <w:vAlign w:val="top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总价</w:t>
            </w:r>
          </w:p>
        </w:tc>
        <w:tc>
          <w:tcPr>
            <w:tcW w:w="3127" w:type="dxa"/>
            <w:vAlign w:val="top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restart"/>
            <w:tcBorders>
              <w:bottom w:val="nil"/>
            </w:tcBorders>
            <w:vAlign w:val="top"/>
          </w:tcPr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0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5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TP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1</w:t>
            </w:r>
          </w:p>
        </w:tc>
        <w:tc>
          <w:tcPr>
            <w:tcW w:w="2082" w:type="dxa"/>
            <w:vAlign w:val="top"/>
          </w:tcPr>
          <w:p>
            <w:pPr>
              <w:spacing w:before="52" w:line="228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649" w:type="dxa"/>
            <w:vAlign w:val="top"/>
          </w:tcPr>
          <w:p>
            <w:pPr>
              <w:spacing w:before="67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87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769" w:type="dxa"/>
            <w:vAlign w:val="top"/>
          </w:tcPr>
          <w:p>
            <w:pPr>
              <w:spacing w:before="52" w:line="229" w:lineRule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2" w:line="229" w:lineRule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2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硬质岩Ⅷ ，挖掘机、电钻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24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6" w:lineRule="auto"/>
              <w:ind w:left="3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回填、垫坡</w:t>
            </w:r>
          </w:p>
        </w:tc>
        <w:tc>
          <w:tcPr>
            <w:tcW w:w="649" w:type="dxa"/>
            <w:vAlign w:val="top"/>
          </w:tcPr>
          <w:p>
            <w:pPr>
              <w:spacing w:before="73" w:line="213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8869</w:t>
            </w:r>
          </w:p>
        </w:tc>
        <w:tc>
          <w:tcPr>
            <w:tcW w:w="769" w:type="dxa"/>
            <w:vAlign w:val="top"/>
          </w:tcPr>
          <w:p>
            <w:pPr>
              <w:spacing w:before="46" w:line="274" w:lineRule="exact"/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46" w:line="274" w:lineRule="exact"/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46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position w:val="1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4"/>
                <w:position w:val="1"/>
                <w:sz w:val="20"/>
                <w:szCs w:val="20"/>
              </w:rPr>
              <w:t xml:space="preserve">类土，外运，运距 </w:t>
            </w:r>
            <w:r>
              <w:rPr>
                <w:rFonts w:ascii="Times New Roman" w:hAnsi="Times New Roman" w:eastAsia="Times New Roman" w:cs="Times New Roman"/>
                <w:spacing w:val="4"/>
                <w:position w:val="1"/>
                <w:sz w:val="20"/>
                <w:szCs w:val="20"/>
              </w:rPr>
              <w:t>10</w:t>
            </w:r>
            <w:r>
              <w:rPr>
                <w:rFonts w:ascii="Times New Roman" w:hAnsi="Times New Roman" w:eastAsia="Times New Roman" w:cs="Times New Roman"/>
                <w:position w:val="1"/>
                <w:sz w:val="20"/>
                <w:szCs w:val="20"/>
              </w:rPr>
              <w:t>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7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49" w:type="dxa"/>
            <w:vAlign w:val="top"/>
          </w:tcPr>
          <w:p>
            <w:pPr>
              <w:spacing w:before="73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3" w:line="195" w:lineRule="auto"/>
              <w:ind w:left="25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2756</w:t>
            </w:r>
          </w:p>
        </w:tc>
        <w:tc>
          <w:tcPr>
            <w:tcW w:w="769" w:type="dxa"/>
            <w:vAlign w:val="top"/>
          </w:tcPr>
          <w:p>
            <w:pPr>
              <w:spacing w:before="79" w:line="226" w:lineRule="auto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79" w:line="226" w:lineRule="auto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79" w:line="226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三类土，推土机，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40-5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49" w:type="dxa"/>
            <w:vAlign w:val="top"/>
          </w:tcPr>
          <w:p>
            <w:pPr>
              <w:spacing w:before="70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2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18369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3" w:line="229" w:lineRule="auto"/>
              <w:ind w:left="5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49" w:type="dxa"/>
            <w:vAlign w:val="top"/>
          </w:tcPr>
          <w:p>
            <w:pPr>
              <w:spacing w:before="135" w:line="141" w:lineRule="exact"/>
              <w:ind w:left="24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22" w:type="dxa"/>
            <w:vAlign w:val="top"/>
          </w:tcPr>
          <w:p>
            <w:pPr>
              <w:spacing w:before="89" w:line="195" w:lineRule="auto"/>
              <w:ind w:left="30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7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84</w:t>
            </w:r>
          </w:p>
        </w:tc>
        <w:tc>
          <w:tcPr>
            <w:tcW w:w="769" w:type="dxa"/>
            <w:vAlign w:val="top"/>
          </w:tcPr>
          <w:p>
            <w:pPr>
              <w:spacing w:before="22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2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22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8" w:lineRule="auto"/>
              <w:ind w:left="5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9" w:type="dxa"/>
            <w:vAlign w:val="top"/>
          </w:tcPr>
          <w:p>
            <w:pPr>
              <w:spacing w:before="54" w:line="229" w:lineRule="auto"/>
              <w:ind w:left="2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4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23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3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23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restart"/>
            <w:tcBorders>
              <w:bottom w:val="nil"/>
            </w:tcBorders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5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TP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</w:t>
            </w:r>
          </w:p>
        </w:tc>
        <w:tc>
          <w:tcPr>
            <w:tcW w:w="2082" w:type="dxa"/>
            <w:vAlign w:val="top"/>
          </w:tcPr>
          <w:p>
            <w:pPr>
              <w:spacing w:before="55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除残山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1113</w:t>
            </w:r>
          </w:p>
        </w:tc>
        <w:tc>
          <w:tcPr>
            <w:tcW w:w="769" w:type="dxa"/>
            <w:vAlign w:val="top"/>
          </w:tcPr>
          <w:p>
            <w:pPr>
              <w:spacing w:before="55" w:line="229" w:lineRule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9" w:lineRule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硬质岩Ⅷ ，挖掘机、电钻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8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清除危岩体</w:t>
            </w:r>
          </w:p>
        </w:tc>
        <w:tc>
          <w:tcPr>
            <w:tcW w:w="649" w:type="dxa"/>
            <w:vAlign w:val="top"/>
          </w:tcPr>
          <w:p>
            <w:pPr>
              <w:spacing w:before="69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89" w:line="195" w:lineRule="auto"/>
              <w:ind w:left="30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675</w:t>
            </w: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硬质岩Ⅷ ，挖掘机、电钻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清运、垫坡</w:t>
            </w:r>
          </w:p>
        </w:tc>
        <w:tc>
          <w:tcPr>
            <w:tcW w:w="649" w:type="dxa"/>
            <w:vAlign w:val="top"/>
          </w:tcPr>
          <w:p>
            <w:pPr>
              <w:spacing w:before="70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2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1788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3" w:line="229" w:lineRule="auto"/>
              <w:ind w:left="3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削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坡、垫坡</w:t>
            </w:r>
          </w:p>
        </w:tc>
        <w:tc>
          <w:tcPr>
            <w:tcW w:w="649" w:type="dxa"/>
            <w:vAlign w:val="top"/>
          </w:tcPr>
          <w:p>
            <w:pPr>
              <w:spacing w:before="72" w:line="213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89" w:line="195" w:lineRule="auto"/>
              <w:ind w:left="31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51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53" w:line="229" w:lineRule="auto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3" w:line="229" w:lineRule="auto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3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硬质岩，挖掘机、 电钻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土剥离</w:t>
            </w:r>
          </w:p>
        </w:tc>
        <w:tc>
          <w:tcPr>
            <w:tcW w:w="649" w:type="dxa"/>
            <w:vAlign w:val="top"/>
          </w:tcPr>
          <w:p>
            <w:pPr>
              <w:spacing w:before="70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6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4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4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20-30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8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49" w:type="dxa"/>
            <w:vAlign w:val="top"/>
          </w:tcPr>
          <w:p>
            <w:pPr>
              <w:spacing w:before="73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3" w:line="195" w:lineRule="auto"/>
              <w:ind w:left="2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1747</w:t>
            </w:r>
          </w:p>
        </w:tc>
        <w:tc>
          <w:tcPr>
            <w:tcW w:w="769" w:type="dxa"/>
            <w:vAlign w:val="top"/>
          </w:tcPr>
          <w:p>
            <w:pPr>
              <w:spacing w:before="79" w:line="226" w:lineRule="auto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79" w:line="226" w:lineRule="auto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79" w:line="226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土回覆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36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二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类土，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200-30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6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49" w:type="dxa"/>
            <w:vAlign w:val="top"/>
          </w:tcPr>
          <w:p>
            <w:pPr>
              <w:spacing w:before="72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22" w:type="dxa"/>
            <w:vAlign w:val="top"/>
          </w:tcPr>
          <w:p>
            <w:pPr>
              <w:spacing w:before="92" w:line="195" w:lineRule="auto"/>
              <w:ind w:left="21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11643</w:t>
            </w:r>
          </w:p>
        </w:tc>
        <w:tc>
          <w:tcPr>
            <w:tcW w:w="769" w:type="dxa"/>
            <w:vAlign w:val="top"/>
          </w:tcPr>
          <w:p>
            <w:pPr>
              <w:spacing w:before="56" w:line="228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6" w:line="228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6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5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网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围栏</w:t>
            </w:r>
          </w:p>
        </w:tc>
        <w:tc>
          <w:tcPr>
            <w:tcW w:w="649" w:type="dxa"/>
            <w:vAlign w:val="top"/>
          </w:tcPr>
          <w:p>
            <w:pPr>
              <w:spacing w:before="136" w:line="141" w:lineRule="exact"/>
              <w:ind w:left="24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0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495</w:t>
            </w:r>
          </w:p>
        </w:tc>
        <w:tc>
          <w:tcPr>
            <w:tcW w:w="769" w:type="dxa"/>
            <w:vAlign w:val="top"/>
          </w:tcPr>
          <w:p>
            <w:pPr>
              <w:spacing w:before="24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4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24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6" w:line="228" w:lineRule="auto"/>
              <w:ind w:left="5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9" w:type="dxa"/>
            <w:vAlign w:val="top"/>
          </w:tcPr>
          <w:p>
            <w:pPr>
              <w:spacing w:before="56" w:line="229" w:lineRule="auto"/>
              <w:ind w:left="2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4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25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5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25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restart"/>
            <w:tcBorders>
              <w:bottom w:val="nil"/>
            </w:tcBorders>
            <w:vAlign w:val="top"/>
          </w:tcPr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3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</w:rPr>
            </w:pPr>
          </w:p>
          <w:p>
            <w:pPr>
              <w:spacing w:before="58" w:line="195" w:lineRule="auto"/>
              <w:ind w:left="5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TP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3</w:t>
            </w:r>
          </w:p>
        </w:tc>
        <w:tc>
          <w:tcPr>
            <w:tcW w:w="2082" w:type="dxa"/>
            <w:vAlign w:val="top"/>
          </w:tcPr>
          <w:p>
            <w:pPr>
              <w:spacing w:before="55" w:line="228" w:lineRule="auto"/>
              <w:ind w:left="12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除残山、残梁</w:t>
            </w:r>
          </w:p>
        </w:tc>
        <w:tc>
          <w:tcPr>
            <w:tcW w:w="649" w:type="dxa"/>
            <w:vAlign w:val="top"/>
          </w:tcPr>
          <w:p>
            <w:pPr>
              <w:spacing w:before="73" w:line="213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2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1576</w:t>
            </w: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硬质岩，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65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清</w:t>
            </w: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运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1576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-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 xml:space="preserve">铲运机，运距 </w:t>
            </w: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 xml:space="preserve">60-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100m</w:t>
            </w:r>
            <w:r>
              <w:rPr>
                <w:rFonts w:ascii="宋体" w:hAnsi="宋体" w:eastAsia="宋体" w:cs="宋体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9" w:lineRule="auto"/>
              <w:ind w:left="6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649" w:type="dxa"/>
            <w:vAlign w:val="top"/>
          </w:tcPr>
          <w:p>
            <w:pPr>
              <w:spacing w:before="72" w:line="213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1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56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6</w:t>
            </w: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Ⅴ级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岩石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6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8978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0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0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6" w:line="229" w:lineRule="auto"/>
              <w:ind w:left="6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覆土</w:t>
            </w:r>
          </w:p>
        </w:tc>
        <w:tc>
          <w:tcPr>
            <w:tcW w:w="649" w:type="dxa"/>
            <w:vAlign w:val="top"/>
          </w:tcPr>
          <w:p>
            <w:pPr>
              <w:spacing w:before="72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2" w:line="195" w:lineRule="auto"/>
              <w:ind w:left="25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2993</w:t>
            </w:r>
          </w:p>
        </w:tc>
        <w:tc>
          <w:tcPr>
            <w:tcW w:w="769" w:type="dxa"/>
            <w:vAlign w:val="top"/>
          </w:tcPr>
          <w:p>
            <w:pPr>
              <w:spacing w:before="25" w:line="274" w:lineRule="exact"/>
              <w:rPr>
                <w:rFonts w:ascii="宋体" w:hAnsi="宋体" w:eastAsia="宋体" w:cs="宋体"/>
                <w:spacing w:val="-6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5" w:line="274" w:lineRule="exact"/>
              <w:rPr>
                <w:rFonts w:ascii="宋体" w:hAnsi="宋体" w:eastAsia="宋体" w:cs="宋体"/>
                <w:spacing w:val="-6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25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position w:val="1"/>
                <w:sz w:val="20"/>
                <w:szCs w:val="20"/>
              </w:rPr>
              <w:t>运</w:t>
            </w:r>
            <w:r>
              <w:rPr>
                <w:rFonts w:ascii="宋体" w:hAnsi="宋体" w:eastAsia="宋体" w:cs="宋体"/>
                <w:spacing w:val="-5"/>
                <w:position w:val="1"/>
                <w:sz w:val="20"/>
                <w:szCs w:val="20"/>
              </w:rPr>
              <w:t>距</w:t>
            </w:r>
            <w:r>
              <w:rPr>
                <w:rFonts w:ascii="宋体" w:hAnsi="宋体" w:eastAsia="宋体" w:cs="宋体"/>
                <w:spacing w:val="-3"/>
                <w:position w:val="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3"/>
                <w:position w:val="1"/>
                <w:sz w:val="20"/>
                <w:szCs w:val="20"/>
              </w:rPr>
              <w:t>5km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30" w:lineRule="auto"/>
              <w:ind w:left="4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649" w:type="dxa"/>
            <w:vAlign w:val="top"/>
          </w:tcPr>
          <w:p>
            <w:pPr>
              <w:spacing w:before="70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0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9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98</w:t>
            </w: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覆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土量的三分之一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6" w:line="228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撒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播草籽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0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30630</w:t>
            </w:r>
          </w:p>
        </w:tc>
        <w:tc>
          <w:tcPr>
            <w:tcW w:w="769" w:type="dxa"/>
            <w:vAlign w:val="top"/>
          </w:tcPr>
          <w:p>
            <w:pPr>
              <w:spacing w:before="25" w:line="274" w:lineRule="exact"/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25" w:line="274" w:lineRule="exact"/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25" w:line="274" w:lineRule="exact"/>
              <w:jc w:val="center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宋体" w:hAnsi="宋体" w:eastAsia="宋体" w:cs="宋体"/>
                <w:spacing w:val="4"/>
                <w:position w:val="2"/>
                <w:sz w:val="20"/>
                <w:szCs w:val="20"/>
              </w:rPr>
              <w:t>播</w:t>
            </w:r>
            <w:r>
              <w:rPr>
                <w:rFonts w:ascii="宋体" w:hAnsi="宋体" w:eastAsia="宋体" w:cs="宋体"/>
                <w:spacing w:val="2"/>
                <w:position w:val="2"/>
                <w:sz w:val="20"/>
                <w:szCs w:val="20"/>
              </w:rPr>
              <w:t xml:space="preserve">种密度 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80</w:t>
            </w: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kg</w:t>
            </w:r>
            <w:r>
              <w:rPr>
                <w:rFonts w:ascii="Times New Roman" w:hAnsi="Times New Roman" w:eastAsia="Times New Roman" w:cs="Times New Roman"/>
                <w:spacing w:val="2"/>
                <w:position w:val="2"/>
                <w:sz w:val="20"/>
                <w:szCs w:val="20"/>
              </w:rPr>
              <w:t>/</w:t>
            </w:r>
            <w:r>
              <w:rPr>
                <w:rFonts w:ascii="Times New Roman" w:hAnsi="Times New Roman" w:eastAsia="Times New Roman" w:cs="Times New Roman"/>
                <w:position w:val="2"/>
                <w:sz w:val="20"/>
                <w:szCs w:val="20"/>
              </w:rPr>
              <w:t>hm</w:t>
            </w:r>
            <w:r>
              <w:rPr>
                <w:rFonts w:ascii="Times New Roman" w:hAnsi="Times New Roman" w:eastAsia="Times New Roman" w:cs="Times New Roman"/>
                <w:spacing w:val="2"/>
                <w:position w:val="8"/>
                <w:sz w:val="13"/>
                <w:szCs w:val="13"/>
              </w:rP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9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置网围栏</w:t>
            </w:r>
          </w:p>
        </w:tc>
        <w:tc>
          <w:tcPr>
            <w:tcW w:w="649" w:type="dxa"/>
            <w:vAlign w:val="top"/>
          </w:tcPr>
          <w:p>
            <w:pPr>
              <w:spacing w:before="136" w:line="141" w:lineRule="exact"/>
              <w:ind w:left="24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m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铁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丝网片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8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649" w:type="dxa"/>
            <w:vAlign w:val="top"/>
          </w:tcPr>
          <w:p>
            <w:pPr>
              <w:spacing w:before="55" w:line="229" w:lineRule="auto"/>
              <w:ind w:left="2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4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设置在治理区西南部入口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restart"/>
            <w:tcBorders>
              <w:bottom w:val="nil"/>
            </w:tcBorders>
            <w:vAlign w:val="top"/>
          </w:tcPr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57" w:line="195" w:lineRule="auto"/>
              <w:ind w:left="5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TP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4</w:t>
            </w:r>
          </w:p>
        </w:tc>
        <w:tc>
          <w:tcPr>
            <w:tcW w:w="2082" w:type="dxa"/>
            <w:vAlign w:val="top"/>
          </w:tcPr>
          <w:p>
            <w:pPr>
              <w:spacing w:before="56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残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梁清除</w:t>
            </w:r>
          </w:p>
        </w:tc>
        <w:tc>
          <w:tcPr>
            <w:tcW w:w="649" w:type="dxa"/>
            <w:vAlign w:val="top"/>
          </w:tcPr>
          <w:p>
            <w:pPr>
              <w:spacing w:before="72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2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769" w:type="dxa"/>
            <w:vAlign w:val="top"/>
          </w:tcPr>
          <w:p>
            <w:pPr>
              <w:spacing w:before="56" w:line="229" w:lineRule="auto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6" w:line="229" w:lineRule="auto"/>
              <w:rPr>
                <w:rFonts w:ascii="宋体" w:hAnsi="宋体" w:eastAsia="宋体" w:cs="宋体"/>
                <w:spacing w:val="5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6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硬质岩。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废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石清运</w:t>
            </w:r>
          </w:p>
        </w:tc>
        <w:tc>
          <w:tcPr>
            <w:tcW w:w="649" w:type="dxa"/>
            <w:vAlign w:val="top"/>
          </w:tcPr>
          <w:p>
            <w:pPr>
              <w:spacing w:before="70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四类土，运距</w:t>
            </w:r>
            <w:r>
              <w:rPr>
                <w:rFonts w:ascii="宋体" w:hAnsi="宋体" w:eastAsia="宋体" w:cs="宋体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100m</w:t>
            </w:r>
            <w:r>
              <w:rPr>
                <w:rFonts w:ascii="宋体" w:hAnsi="宋体" w:eastAsia="宋体" w:cs="宋体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6" w:line="229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废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石堆清运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5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2601</w:t>
            </w:r>
          </w:p>
        </w:tc>
        <w:tc>
          <w:tcPr>
            <w:tcW w:w="769" w:type="dxa"/>
            <w:vAlign w:val="top"/>
          </w:tcPr>
          <w:p>
            <w:pPr>
              <w:spacing w:before="55" w:line="230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30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3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石方，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运距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100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9" w:lineRule="auto"/>
              <w:ind w:left="66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</w:rPr>
              <w:t>削坡</w:t>
            </w:r>
          </w:p>
        </w:tc>
        <w:tc>
          <w:tcPr>
            <w:tcW w:w="649" w:type="dxa"/>
            <w:vAlign w:val="top"/>
          </w:tcPr>
          <w:p>
            <w:pPr>
              <w:spacing w:before="73" w:line="213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3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9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9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硬质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岩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地整平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5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4</w:t>
            </w: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023</w:t>
            </w:r>
          </w:p>
        </w:tc>
        <w:tc>
          <w:tcPr>
            <w:tcW w:w="769" w:type="dxa"/>
            <w:vAlign w:val="top"/>
          </w:tcPr>
          <w:p>
            <w:pPr>
              <w:spacing w:before="56" w:line="228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6" w:line="228" w:lineRule="auto"/>
              <w:rPr>
                <w:rFonts w:ascii="宋体" w:hAnsi="宋体" w:eastAsia="宋体" w:cs="宋体"/>
                <w:spacing w:val="2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6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四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 xml:space="preserve">类土，运距 </w:t>
            </w:r>
            <w:r>
              <w:rPr>
                <w:rFonts w:ascii="Times New Roman" w:hAnsi="Times New Roman" w:eastAsia="Times New Roman" w:cs="Times New Roman"/>
                <w:spacing w:val="1"/>
                <w:sz w:val="20"/>
                <w:szCs w:val="20"/>
              </w:rPr>
              <w:t>40-50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4" w:line="228" w:lineRule="auto"/>
              <w:ind w:left="3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置警示牌</w:t>
            </w:r>
          </w:p>
        </w:tc>
        <w:tc>
          <w:tcPr>
            <w:tcW w:w="649" w:type="dxa"/>
            <w:vAlign w:val="top"/>
          </w:tcPr>
          <w:p>
            <w:pPr>
              <w:spacing w:before="54" w:line="229" w:lineRule="auto"/>
              <w:ind w:left="2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22" w:type="dxa"/>
            <w:vAlign w:val="top"/>
          </w:tcPr>
          <w:p>
            <w:pPr>
              <w:spacing w:before="90" w:line="195" w:lineRule="auto"/>
              <w:ind w:left="4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vAlign w:val="top"/>
          </w:tcPr>
          <w:p>
            <w:pPr>
              <w:spacing w:before="54" w:line="228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4" w:line="228" w:lineRule="auto"/>
              <w:rPr>
                <w:rFonts w:ascii="宋体" w:hAnsi="宋体" w:eastAsia="宋体" w:cs="宋体"/>
                <w:spacing w:val="9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4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设置在治理区西南部入口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restart"/>
            <w:tcBorders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line="252" w:lineRule="auto"/>
              <w:rPr>
                <w:rFonts w:ascii="Arial"/>
                <w:sz w:val="21"/>
              </w:rPr>
            </w:pPr>
          </w:p>
          <w:p>
            <w:pPr>
              <w:spacing w:before="57" w:line="192" w:lineRule="auto"/>
              <w:ind w:left="52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TP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5</w:t>
            </w:r>
          </w:p>
        </w:tc>
        <w:tc>
          <w:tcPr>
            <w:tcW w:w="2082" w:type="dxa"/>
            <w:vAlign w:val="top"/>
          </w:tcPr>
          <w:p>
            <w:pPr>
              <w:spacing w:before="55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土剥离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5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581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</w:t>
            </w: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5" w:line="228" w:lineRule="auto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5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类土，铲运机，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8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场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地开挖</w:t>
            </w:r>
          </w:p>
        </w:tc>
        <w:tc>
          <w:tcPr>
            <w:tcW w:w="649" w:type="dxa"/>
            <w:vAlign w:val="top"/>
          </w:tcPr>
          <w:p>
            <w:pPr>
              <w:spacing w:before="77" w:line="213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4" w:line="195" w:lineRule="auto"/>
              <w:ind w:left="1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26511</w:t>
            </w:r>
          </w:p>
        </w:tc>
        <w:tc>
          <w:tcPr>
            <w:tcW w:w="769" w:type="dxa"/>
            <w:vAlign w:val="top"/>
          </w:tcPr>
          <w:p>
            <w:pPr>
              <w:spacing w:before="80" w:line="225" w:lineRule="auto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80" w:line="225" w:lineRule="auto"/>
              <w:rPr>
                <w:rFonts w:ascii="宋体" w:hAnsi="宋体" w:eastAsia="宋体" w:cs="宋体"/>
                <w:spacing w:val="12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80" w:line="225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2"/>
                <w:sz w:val="20"/>
                <w:szCs w:val="20"/>
              </w:rPr>
              <w:t>三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类土，挖掘机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8" w:line="229" w:lineRule="auto"/>
              <w:ind w:left="3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清运、回填</w:t>
            </w:r>
          </w:p>
        </w:tc>
        <w:tc>
          <w:tcPr>
            <w:tcW w:w="649" w:type="dxa"/>
            <w:vAlign w:val="top"/>
          </w:tcPr>
          <w:p>
            <w:pPr>
              <w:spacing w:before="76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6" w:line="195" w:lineRule="auto"/>
              <w:ind w:left="19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26511</w:t>
            </w:r>
          </w:p>
        </w:tc>
        <w:tc>
          <w:tcPr>
            <w:tcW w:w="769" w:type="dxa"/>
            <w:vAlign w:val="top"/>
          </w:tcPr>
          <w:p>
            <w:pPr>
              <w:spacing w:before="82" w:line="224" w:lineRule="auto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82" w:line="224" w:lineRule="auto"/>
              <w:rPr>
                <w:rFonts w:ascii="宋体" w:hAnsi="宋体" w:eastAsia="宋体" w:cs="宋体"/>
                <w:spacing w:val="8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82" w:line="224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三类土，推土机，</w:t>
            </w:r>
            <w:r>
              <w:rPr>
                <w:rFonts w:ascii="Times New Roman" w:hAnsi="Times New Roman" w:eastAsia="Times New Roman" w:cs="Times New Roman"/>
                <w:spacing w:val="8"/>
                <w:sz w:val="20"/>
                <w:szCs w:val="20"/>
              </w:rPr>
              <w:t>20-3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7" w:line="229" w:lineRule="auto"/>
              <w:ind w:left="44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表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土回覆</w:t>
            </w:r>
          </w:p>
        </w:tc>
        <w:tc>
          <w:tcPr>
            <w:tcW w:w="649" w:type="dxa"/>
            <w:vAlign w:val="top"/>
          </w:tcPr>
          <w:p>
            <w:pPr>
              <w:spacing w:before="73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3" w:line="195" w:lineRule="auto"/>
              <w:ind w:left="25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581</w:t>
            </w: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8</w:t>
            </w:r>
          </w:p>
        </w:tc>
        <w:tc>
          <w:tcPr>
            <w:tcW w:w="769" w:type="dxa"/>
            <w:vAlign w:val="top"/>
          </w:tcPr>
          <w:p>
            <w:pPr>
              <w:spacing w:before="57" w:line="228" w:lineRule="auto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7" w:line="228" w:lineRule="auto"/>
              <w:rPr>
                <w:rFonts w:ascii="宋体" w:hAnsi="宋体" w:eastAsia="宋体" w:cs="宋体"/>
                <w:spacing w:val="11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7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类土，铲运机，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100-200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5" w:line="230" w:lineRule="auto"/>
              <w:ind w:left="44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土方平整</w:t>
            </w:r>
          </w:p>
        </w:tc>
        <w:tc>
          <w:tcPr>
            <w:tcW w:w="649" w:type="dxa"/>
            <w:vAlign w:val="top"/>
          </w:tcPr>
          <w:p>
            <w:pPr>
              <w:spacing w:before="71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3</w:t>
            </w:r>
          </w:p>
        </w:tc>
        <w:tc>
          <w:tcPr>
            <w:tcW w:w="922" w:type="dxa"/>
            <w:vAlign w:val="top"/>
          </w:tcPr>
          <w:p>
            <w:pPr>
              <w:spacing w:before="91" w:line="195" w:lineRule="auto"/>
              <w:ind w:left="27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1939</w:t>
            </w:r>
          </w:p>
        </w:tc>
        <w:tc>
          <w:tcPr>
            <w:tcW w:w="769" w:type="dxa"/>
            <w:vAlign w:val="top"/>
          </w:tcPr>
          <w:p>
            <w:pPr>
              <w:spacing w:before="56" w:line="228" w:lineRule="auto"/>
              <w:rPr>
                <w:rFonts w:ascii="宋体" w:hAnsi="宋体" w:eastAsia="宋体" w:cs="宋体"/>
                <w:spacing w:val="14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6" w:line="228" w:lineRule="auto"/>
              <w:rPr>
                <w:rFonts w:ascii="宋体" w:hAnsi="宋体" w:eastAsia="宋体" w:cs="宋体"/>
                <w:spacing w:val="14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6" w:line="228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类土，推土机，</w:t>
            </w:r>
            <w:r>
              <w:rPr>
                <w:rFonts w:ascii="Times New Roman" w:hAnsi="Times New Roman" w:eastAsia="Times New Roman" w:cs="Times New Roman"/>
                <w:spacing w:val="7"/>
                <w:sz w:val="20"/>
                <w:szCs w:val="20"/>
              </w:rPr>
              <w:t>10-20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m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Align w:val="top"/>
          </w:tcPr>
          <w:p>
            <w:pPr>
              <w:spacing w:before="57" w:line="228" w:lineRule="auto"/>
              <w:ind w:left="44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恢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复植被</w:t>
            </w:r>
          </w:p>
        </w:tc>
        <w:tc>
          <w:tcPr>
            <w:tcW w:w="649" w:type="dxa"/>
            <w:vAlign w:val="top"/>
          </w:tcPr>
          <w:p>
            <w:pPr>
              <w:spacing w:before="72" w:line="216" w:lineRule="auto"/>
              <w:ind w:left="207"/>
              <w:rPr>
                <w:rFonts w:ascii="Times New Roman" w:hAnsi="Times New Roman" w:eastAsia="Times New Roman" w:cs="Times New Roman"/>
                <w:sz w:val="13"/>
                <w:szCs w:val="13"/>
              </w:rPr>
            </w:pPr>
            <w:r>
              <w:rPr>
                <w:rFonts w:ascii="Times New Roman" w:hAnsi="Times New Roman" w:eastAsia="Times New Roman" w:cs="Times New Roman"/>
                <w:position w:val="-3"/>
                <w:sz w:val="20"/>
                <w:szCs w:val="20"/>
              </w:rPr>
              <w:t>m</w:t>
            </w:r>
            <w:r>
              <w:rPr>
                <w:rFonts w:ascii="Times New Roman" w:hAnsi="Times New Roman" w:eastAsia="Times New Roman" w:cs="Times New Roman"/>
                <w:spacing w:val="9"/>
                <w:position w:val="3"/>
                <w:sz w:val="13"/>
                <w:szCs w:val="13"/>
              </w:rPr>
              <w:t>2</w:t>
            </w:r>
          </w:p>
        </w:tc>
        <w:tc>
          <w:tcPr>
            <w:tcW w:w="922" w:type="dxa"/>
            <w:vAlign w:val="top"/>
          </w:tcPr>
          <w:p>
            <w:pPr>
              <w:spacing w:before="92" w:line="195" w:lineRule="auto"/>
              <w:ind w:left="20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20"/>
                <w:szCs w:val="20"/>
              </w:rPr>
              <w:t>34841</w:t>
            </w:r>
          </w:p>
        </w:tc>
        <w:tc>
          <w:tcPr>
            <w:tcW w:w="769" w:type="dxa"/>
            <w:vAlign w:val="top"/>
          </w:tcPr>
          <w:p>
            <w:pPr>
              <w:spacing w:before="57" w:line="228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769" w:type="dxa"/>
            <w:vAlign w:val="top"/>
          </w:tcPr>
          <w:p>
            <w:pPr>
              <w:spacing w:before="57" w:line="228" w:lineRule="auto"/>
              <w:rPr>
                <w:rFonts w:ascii="宋体" w:hAnsi="宋体" w:eastAsia="宋体" w:cs="宋体"/>
                <w:spacing w:val="7"/>
                <w:sz w:val="20"/>
                <w:szCs w:val="20"/>
              </w:rPr>
            </w:pPr>
          </w:p>
        </w:tc>
        <w:tc>
          <w:tcPr>
            <w:tcW w:w="3127" w:type="dxa"/>
            <w:vAlign w:val="top"/>
          </w:tcPr>
          <w:p>
            <w:pPr>
              <w:spacing w:before="57" w:line="228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条播草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1251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bottom w:val="single" w:color="auto" w:sz="4" w:space="0"/>
            </w:tcBorders>
            <w:vAlign w:val="top"/>
          </w:tcPr>
          <w:p>
            <w:pPr>
              <w:spacing w:before="55" w:line="228" w:lineRule="auto"/>
              <w:ind w:left="5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警示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牌</w:t>
            </w:r>
          </w:p>
        </w:tc>
        <w:tc>
          <w:tcPr>
            <w:tcW w:w="649" w:type="dxa"/>
            <w:tcBorders>
              <w:bottom w:val="single" w:color="auto" w:sz="4" w:space="0"/>
            </w:tcBorders>
            <w:vAlign w:val="top"/>
          </w:tcPr>
          <w:p>
            <w:pPr>
              <w:spacing w:before="55" w:line="229" w:lineRule="auto"/>
              <w:ind w:left="22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块</w:t>
            </w:r>
          </w:p>
        </w:tc>
        <w:tc>
          <w:tcPr>
            <w:tcW w:w="922" w:type="dxa"/>
            <w:tcBorders>
              <w:bottom w:val="single" w:color="auto" w:sz="4" w:space="0"/>
            </w:tcBorders>
            <w:vAlign w:val="top"/>
          </w:tcPr>
          <w:p>
            <w:pPr>
              <w:spacing w:before="91" w:line="195" w:lineRule="auto"/>
              <w:ind w:left="431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769" w:type="dxa"/>
            <w:tcBorders>
              <w:bottom w:val="single" w:color="auto" w:sz="4" w:space="0"/>
            </w:tcBorders>
            <w:vAlign w:val="top"/>
          </w:tcPr>
          <w:p>
            <w:pPr>
              <w:spacing w:before="24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color="auto" w:sz="4" w:space="0"/>
            </w:tcBorders>
            <w:vAlign w:val="top"/>
          </w:tcPr>
          <w:p>
            <w:pPr>
              <w:spacing w:before="24" w:line="274" w:lineRule="exact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  <w:tc>
          <w:tcPr>
            <w:tcW w:w="3127" w:type="dxa"/>
            <w:tcBorders>
              <w:bottom w:val="single" w:color="auto" w:sz="4" w:space="0"/>
            </w:tcBorders>
            <w:vAlign w:val="top"/>
          </w:tcPr>
          <w:p>
            <w:pPr>
              <w:spacing w:before="24" w:line="274" w:lineRule="exact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  <w:jc w:val="center"/>
        </w:trPr>
        <w:tc>
          <w:tcPr>
            <w:tcW w:w="4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91" w:line="195" w:lineRule="auto"/>
              <w:ind w:left="431"/>
              <w:jc w:val="center"/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/>
              </w:rPr>
              <w:t>合计</w:t>
            </w:r>
          </w:p>
        </w:tc>
        <w:tc>
          <w:tcPr>
            <w:tcW w:w="46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="24" w:line="274" w:lineRule="exact"/>
              <w:jc w:val="center"/>
              <w:rPr>
                <w:rFonts w:ascii="Times New Roman" w:hAnsi="Times New Roman" w:eastAsia="Times New Roman" w:cs="Times New Roman"/>
                <w:spacing w:val="2"/>
                <w:position w:val="1"/>
                <w:sz w:val="20"/>
                <w:szCs w:val="20"/>
              </w:rPr>
            </w:pPr>
          </w:p>
        </w:tc>
      </w:tr>
      <w:bookmarkEnd w:id="0"/>
    </w:tbl>
    <w:p>
      <w:pPr>
        <w:rPr>
          <w:rFonts w:ascii="Arial"/>
          <w:sz w:val="21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6" w:lineRule="auto"/>
      <w:ind w:left="4807"/>
      <w:rPr>
        <w:rFonts w:ascii="Times New Roman" w:hAnsi="Times New Roman" w:eastAsia="Times New Roman" w:cs="Times New Roman"/>
        <w:sz w:val="17"/>
        <w:szCs w:val="17"/>
      </w:rPr>
    </w:pPr>
    <w:r>
      <w:rPr>
        <w:rFonts w:ascii="Times New Roman" w:hAnsi="Times New Roman" w:eastAsia="Times New Roman" w:cs="Times New Roman"/>
        <w:spacing w:val="4"/>
        <w:sz w:val="17"/>
        <w:szCs w:val="17"/>
      </w:rPr>
      <w:t>2</w:t>
    </w:r>
    <w:r>
      <w:rPr>
        <w:rFonts w:ascii="Times New Roman" w:hAnsi="Times New Roman" w:eastAsia="Times New Roman" w:cs="Times New Roman"/>
        <w:spacing w:val="3"/>
        <w:sz w:val="17"/>
        <w:szCs w:val="17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OTAyZTY4ODRkYWI0ZGJiNGRiY2JhNjk3YWRkNzgifQ=="/>
  </w:docVars>
  <w:rsids>
    <w:rsidRoot w:val="15077BD0"/>
    <w:rsid w:val="04C36EF0"/>
    <w:rsid w:val="15077BD0"/>
    <w:rsid w:val="2A271EB7"/>
    <w:rsid w:val="75C15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535</Words>
  <Characters>751</Characters>
  <Lines>0</Lines>
  <Paragraphs>0</Paragraphs>
  <TotalTime>2</TotalTime>
  <ScaleCrop>false</ScaleCrop>
  <LinksUpToDate>false</LinksUpToDate>
  <CharactersWithSpaces>769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2023-09-14T06:58:00Z</dcterms:created>
  <dc:creator>小羊</dc:creator>
  <cp:lastModifiedBy>小羊</cp:lastModifiedBy>
  <dcterms:modified xsi:type="dcterms:W3CDTF">2023-09-21T12:35:54Z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13C3134F77304132A1D9D1433CD74C8F_11</vt:lpwstr>
  </property>
</Properties>
</file>